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825" w:rsidRPr="00496556" w:rsidRDefault="007F4825" w:rsidP="007F4825">
      <w:pPr>
        <w:pStyle w:val="Heading2"/>
        <w:rPr>
          <w:rFonts w:ascii="Garamond" w:hAnsi="Garamond"/>
          <w:i w:val="0"/>
          <w:sz w:val="22"/>
          <w:szCs w:val="22"/>
          <w:u w:val="single"/>
        </w:rPr>
      </w:pPr>
      <w:r w:rsidRPr="00496556">
        <w:rPr>
          <w:rFonts w:ascii="Garamond" w:hAnsi="Garamond"/>
          <w:i w:val="0"/>
          <w:sz w:val="22"/>
          <w:szCs w:val="22"/>
          <w:u w:val="single"/>
        </w:rPr>
        <w:t>What The Script And The Playwright Are Trying To Tell Us</w:t>
      </w:r>
    </w:p>
    <w:p w:rsidR="007F4825" w:rsidRPr="00FE3C57" w:rsidRDefault="007F4825" w:rsidP="007F4825">
      <w:pPr>
        <w:rPr>
          <w:rFonts w:ascii="Garamond" w:hAnsi="Garamond"/>
          <w:sz w:val="22"/>
          <w:szCs w:val="22"/>
        </w:rPr>
      </w:pPr>
    </w:p>
    <w:p w:rsidR="007F4825" w:rsidRPr="00FE3C57" w:rsidRDefault="007F4825" w:rsidP="007F4825">
      <w:pPr>
        <w:rPr>
          <w:rFonts w:ascii="Garamond" w:hAnsi="Garamond"/>
          <w:sz w:val="22"/>
          <w:szCs w:val="22"/>
        </w:rPr>
      </w:pPr>
      <w:r w:rsidRPr="00FE3C57">
        <w:rPr>
          <w:rFonts w:ascii="Garamond" w:hAnsi="Garamond"/>
          <w:sz w:val="22"/>
          <w:szCs w:val="22"/>
        </w:rPr>
        <w:t xml:space="preserve">In the aftermath of a fire the average person sees nothing but char that looks the same everywhere. He has no clue where to begin to understand what happened.  But a trained person, like a fire inspector, immediately picks out all the clues as to source, method of ignition, direction of spread, speed, intensity and so on.  When faced with a script the average actor sees only words and has no clue where to begin to understand what his character is about.  But a superior actor with a trained eye picks clues out immediately and endlessly and therefore has more </w:t>
      </w:r>
      <w:r>
        <w:rPr>
          <w:rFonts w:ascii="Garamond" w:hAnsi="Garamond"/>
          <w:sz w:val="22"/>
          <w:szCs w:val="22"/>
        </w:rPr>
        <w:t>re</w:t>
      </w:r>
      <w:r w:rsidRPr="00FE3C57">
        <w:rPr>
          <w:rFonts w:ascii="Garamond" w:hAnsi="Garamond"/>
          <w:sz w:val="22"/>
          <w:szCs w:val="22"/>
        </w:rPr>
        <w:t>sources as to how to approach his role.  As a result everything comes much faster—the source of his character, what ignites him, his direction or path in the play, his internal speed, his intensity of desire and so on.</w:t>
      </w:r>
    </w:p>
    <w:p w:rsidR="007F4825" w:rsidRPr="00FE3C57" w:rsidRDefault="007F4825" w:rsidP="007F4825">
      <w:pPr>
        <w:rPr>
          <w:rFonts w:ascii="Garamond" w:hAnsi="Garamond"/>
          <w:sz w:val="22"/>
          <w:szCs w:val="22"/>
        </w:rPr>
      </w:pPr>
    </w:p>
    <w:p w:rsidR="007F4825" w:rsidRPr="00FE3C57" w:rsidRDefault="007F4825" w:rsidP="007F4825">
      <w:pPr>
        <w:rPr>
          <w:rFonts w:ascii="Garamond" w:hAnsi="Garamond"/>
          <w:sz w:val="22"/>
          <w:szCs w:val="22"/>
        </w:rPr>
      </w:pPr>
      <w:r w:rsidRPr="00FE3C57">
        <w:rPr>
          <w:rFonts w:ascii="Garamond" w:hAnsi="Garamond"/>
          <w:sz w:val="22"/>
          <w:szCs w:val="22"/>
        </w:rPr>
        <w:t>Good playwrights are the creators of theatrical fire.  They create their own textual styles and burn into their scripts clues how they want their plays and characters approached.  In Shakespeare, the structure dictates where we will find the who-what-when-where-why -- it is all in the words.  As we approach the modern era, more and more is delegated to stage directions and non-verbal descriptions. Still, we must ask and answer the same questions.  No matter the script, no matter the playwright, we need to examine the text and compile the evidence given to us.</w:t>
      </w:r>
    </w:p>
    <w:p w:rsidR="007F4825" w:rsidRPr="00FE3C57" w:rsidRDefault="007F4825" w:rsidP="007F4825">
      <w:pPr>
        <w:rPr>
          <w:rFonts w:ascii="Garamond" w:hAnsi="Garamond"/>
          <w:sz w:val="22"/>
          <w:szCs w:val="22"/>
        </w:rPr>
      </w:pPr>
    </w:p>
    <w:p w:rsidR="007F4825" w:rsidRPr="00FE3C57" w:rsidRDefault="007F4825" w:rsidP="007F4825">
      <w:pPr>
        <w:rPr>
          <w:rFonts w:ascii="Garamond" w:hAnsi="Garamond"/>
          <w:sz w:val="22"/>
          <w:szCs w:val="22"/>
        </w:rPr>
      </w:pPr>
      <w:r w:rsidRPr="00FE3C57">
        <w:rPr>
          <w:rFonts w:ascii="Garamond" w:hAnsi="Garamond"/>
          <w:sz w:val="22"/>
          <w:szCs w:val="22"/>
        </w:rPr>
        <w:t xml:space="preserve">So let’s approach the script the way an audience encounters a brand new play.  When the curtain goes up, an audience immediately starts asking questions, questions and more questions:  </w:t>
      </w:r>
      <w:r w:rsidRPr="00FE3C57">
        <w:rPr>
          <w:rFonts w:ascii="Garamond" w:hAnsi="Garamond"/>
          <w:i/>
          <w:iCs/>
          <w:sz w:val="22"/>
          <w:szCs w:val="22"/>
        </w:rPr>
        <w:t>Where are we?  Who is that person up there?  What is it that they want?  How are they going to get it?  What is in their way?</w:t>
      </w:r>
      <w:r w:rsidRPr="00FE3C57">
        <w:rPr>
          <w:rFonts w:ascii="Garamond" w:hAnsi="Garamond"/>
          <w:sz w:val="22"/>
          <w:szCs w:val="22"/>
        </w:rPr>
        <w:t xml:space="preserve">  </w:t>
      </w:r>
      <w:r w:rsidRPr="00FE3C57">
        <w:rPr>
          <w:rFonts w:ascii="Garamond" w:hAnsi="Garamond"/>
          <w:i/>
          <w:iCs/>
          <w:sz w:val="22"/>
          <w:szCs w:val="22"/>
        </w:rPr>
        <w:t>Why is she wearing fuchsia?</w:t>
      </w:r>
      <w:r w:rsidRPr="00FE3C57">
        <w:rPr>
          <w:rFonts w:ascii="Garamond" w:hAnsi="Garamond"/>
          <w:sz w:val="22"/>
          <w:szCs w:val="22"/>
        </w:rPr>
        <w:t xml:space="preserve">  And so on.  The idea of starting with a </w:t>
      </w:r>
      <w:r w:rsidRPr="00FE3C57">
        <w:rPr>
          <w:rFonts w:ascii="Garamond" w:hAnsi="Garamond"/>
          <w:i/>
          <w:iCs/>
          <w:sz w:val="22"/>
          <w:szCs w:val="22"/>
        </w:rPr>
        <w:t>tabula rasa</w:t>
      </w:r>
      <w:r w:rsidRPr="00FE3C57">
        <w:rPr>
          <w:rFonts w:ascii="Garamond" w:hAnsi="Garamond"/>
          <w:sz w:val="22"/>
          <w:szCs w:val="22"/>
        </w:rPr>
        <w:t xml:space="preserve"> or a clean slate, like the average audience member, is appealing.  Let’s start there.</w:t>
      </w:r>
    </w:p>
    <w:p w:rsidR="007F4825" w:rsidRPr="00FE3C57" w:rsidRDefault="007F4825" w:rsidP="007F4825">
      <w:pPr>
        <w:rPr>
          <w:rFonts w:ascii="Garamond" w:hAnsi="Garamond"/>
          <w:sz w:val="22"/>
          <w:szCs w:val="22"/>
        </w:rPr>
      </w:pPr>
    </w:p>
    <w:p w:rsidR="007F4825" w:rsidRPr="00FE3C57" w:rsidRDefault="007F4825" w:rsidP="007F4825">
      <w:pPr>
        <w:rPr>
          <w:rFonts w:ascii="Garamond" w:hAnsi="Garamond"/>
          <w:sz w:val="22"/>
          <w:szCs w:val="22"/>
        </w:rPr>
      </w:pPr>
      <w:r w:rsidRPr="00FE3C57">
        <w:rPr>
          <w:rFonts w:ascii="Garamond" w:hAnsi="Garamond"/>
          <w:sz w:val="22"/>
          <w:szCs w:val="22"/>
        </w:rPr>
        <w:t>Using our clean slate we must glean everything from what the playwright provides.  Everything on the page is fair game when putting together a character and making acting choices.  Below are four kinds of</w:t>
      </w:r>
      <w:r w:rsidRPr="00FE3C57">
        <w:rPr>
          <w:rFonts w:ascii="Garamond" w:hAnsi="Garamond"/>
          <w:b/>
          <w:bCs/>
          <w:sz w:val="22"/>
          <w:szCs w:val="22"/>
        </w:rPr>
        <w:t xml:space="preserve"> </w:t>
      </w:r>
      <w:r w:rsidRPr="00FE3C57">
        <w:rPr>
          <w:rFonts w:ascii="Garamond" w:hAnsi="Garamond"/>
          <w:sz w:val="22"/>
          <w:szCs w:val="22"/>
        </w:rPr>
        <w:t xml:space="preserve">examinations we can do simultaneously as we analyze our scripts.  They are grouped only for content and need not be asked in any particular order.  However, </w:t>
      </w:r>
      <w:r>
        <w:rPr>
          <w:rFonts w:ascii="Garamond" w:hAnsi="Garamond"/>
          <w:sz w:val="22"/>
          <w:szCs w:val="22"/>
        </w:rPr>
        <w:t>in the end</w:t>
      </w:r>
      <w:r w:rsidRPr="00FE3C57">
        <w:rPr>
          <w:rFonts w:ascii="Garamond" w:hAnsi="Garamond"/>
          <w:sz w:val="22"/>
          <w:szCs w:val="22"/>
        </w:rPr>
        <w:t xml:space="preserve"> we should have answers for all our questions.  Eventually we will be able to do this on the fly.  But until we are very skilled in our examinations, we need to make a habit of jotting down our impressions as we read the play.  Some impressions will remain constant; some will morph from scene to scene and even moment to moment.  As we work, know that even the most revered actors of our time keep journals with this kind of thorough bookwork every time they approach a script of merit. </w:t>
      </w:r>
    </w:p>
    <w:p w:rsidR="007F4825" w:rsidRPr="00FE3C57" w:rsidRDefault="007F4825" w:rsidP="007F4825">
      <w:pPr>
        <w:rPr>
          <w:rFonts w:ascii="Garamond" w:hAnsi="Garamond"/>
          <w:sz w:val="22"/>
          <w:szCs w:val="22"/>
        </w:rPr>
      </w:pPr>
    </w:p>
    <w:p w:rsidR="007F4825" w:rsidRPr="00FE3C57" w:rsidRDefault="007F4825" w:rsidP="007F4825">
      <w:pPr>
        <w:rPr>
          <w:rFonts w:ascii="Garamond" w:hAnsi="Garamond"/>
          <w:sz w:val="22"/>
          <w:szCs w:val="22"/>
        </w:rPr>
      </w:pPr>
      <w:r w:rsidRPr="00FE3C57">
        <w:rPr>
          <w:rFonts w:ascii="Garamond" w:hAnsi="Garamond"/>
          <w:sz w:val="22"/>
          <w:szCs w:val="22"/>
        </w:rPr>
        <w:t xml:space="preserve">Notice that The Four Examinations ask questions from an all-encompassing point of view, before we take the side of one character or another.  But if you are already cast and want to discover the play through one set of eyes these same questions can be asked simply by reframing them in the first person, </w:t>
      </w:r>
      <w:r w:rsidRPr="00FE3C57">
        <w:rPr>
          <w:rFonts w:ascii="Garamond" w:hAnsi="Garamond"/>
          <w:i/>
          <w:sz w:val="22"/>
          <w:szCs w:val="22"/>
        </w:rPr>
        <w:t>i.e. Who am I?  What surrounds me?</w:t>
      </w:r>
    </w:p>
    <w:p w:rsidR="007F4825" w:rsidRPr="00FE3C57" w:rsidRDefault="007F4825" w:rsidP="007F4825">
      <w:pPr>
        <w:rPr>
          <w:rFonts w:ascii="Garamond" w:hAnsi="Garamond"/>
          <w:sz w:val="22"/>
          <w:szCs w:val="22"/>
        </w:rPr>
      </w:pPr>
    </w:p>
    <w:p w:rsidR="007F4825" w:rsidRPr="00FE3C57" w:rsidRDefault="007F4825" w:rsidP="007F4825">
      <w:pPr>
        <w:rPr>
          <w:rFonts w:ascii="Garamond" w:hAnsi="Garamond"/>
          <w:b/>
          <w:sz w:val="22"/>
          <w:szCs w:val="22"/>
          <w:u w:val="single"/>
        </w:rPr>
      </w:pPr>
      <w:r w:rsidRPr="00FE3C57">
        <w:rPr>
          <w:rFonts w:ascii="Garamond" w:hAnsi="Garamond"/>
          <w:b/>
          <w:sz w:val="22"/>
          <w:szCs w:val="22"/>
          <w:u w:val="single"/>
        </w:rPr>
        <w:t>THE FOUR EXAMINATIONS</w:t>
      </w:r>
    </w:p>
    <w:p w:rsidR="007F4825" w:rsidRPr="00496556" w:rsidRDefault="007F4825" w:rsidP="007F4825">
      <w:pPr>
        <w:pStyle w:val="Heading1"/>
        <w:jc w:val="left"/>
        <w:rPr>
          <w:rFonts w:ascii="Garamond" w:hAnsi="Garamond"/>
          <w:bCs w:val="0"/>
          <w:iCs/>
          <w:sz w:val="22"/>
          <w:szCs w:val="22"/>
        </w:rPr>
      </w:pPr>
      <w:r w:rsidRPr="00496556">
        <w:rPr>
          <w:rFonts w:ascii="Garamond" w:hAnsi="Garamond"/>
          <w:bCs w:val="0"/>
          <w:iCs/>
          <w:sz w:val="22"/>
          <w:szCs w:val="22"/>
        </w:rPr>
        <w:t>Examination One -- The Characters</w:t>
      </w:r>
    </w:p>
    <w:p w:rsidR="007F4825" w:rsidRPr="00FE3C57" w:rsidRDefault="007F4825" w:rsidP="007F4825">
      <w:pPr>
        <w:ind w:firstLine="720"/>
        <w:rPr>
          <w:rFonts w:ascii="Garamond" w:hAnsi="Garamond"/>
          <w:sz w:val="22"/>
          <w:szCs w:val="22"/>
        </w:rPr>
      </w:pPr>
      <w:r w:rsidRPr="00FE3C57">
        <w:rPr>
          <w:rFonts w:ascii="Garamond" w:hAnsi="Garamond"/>
          <w:sz w:val="22"/>
          <w:szCs w:val="22"/>
          <w:u w:val="single"/>
        </w:rPr>
        <w:t>Quoting or referencing the text of the play</w:t>
      </w:r>
      <w:r w:rsidRPr="00FE3C57">
        <w:rPr>
          <w:rFonts w:ascii="Garamond" w:hAnsi="Garamond"/>
          <w:sz w:val="22"/>
          <w:szCs w:val="22"/>
        </w:rPr>
        <w:t>, answer the following questions:</w:t>
      </w:r>
    </w:p>
    <w:p w:rsidR="007F4825" w:rsidRPr="00FE3C57" w:rsidRDefault="007F4825" w:rsidP="007F4825">
      <w:pPr>
        <w:numPr>
          <w:ilvl w:val="1"/>
          <w:numId w:val="1"/>
        </w:numPr>
        <w:rPr>
          <w:rFonts w:ascii="Garamond" w:hAnsi="Garamond"/>
          <w:sz w:val="22"/>
          <w:szCs w:val="22"/>
        </w:rPr>
      </w:pPr>
      <w:r w:rsidRPr="00FE3C57">
        <w:rPr>
          <w:rFonts w:ascii="Garamond" w:hAnsi="Garamond"/>
          <w:sz w:val="22"/>
          <w:szCs w:val="22"/>
        </w:rPr>
        <w:t>Who is this person? Who are these people? (Ages, professions, persuasions.)</w:t>
      </w:r>
    </w:p>
    <w:p w:rsidR="007F4825" w:rsidRPr="00FE3C57" w:rsidRDefault="007F4825" w:rsidP="007F4825">
      <w:pPr>
        <w:numPr>
          <w:ilvl w:val="1"/>
          <w:numId w:val="1"/>
        </w:numPr>
        <w:rPr>
          <w:rFonts w:ascii="Garamond" w:hAnsi="Garamond"/>
          <w:sz w:val="22"/>
          <w:szCs w:val="22"/>
        </w:rPr>
      </w:pPr>
      <w:r w:rsidRPr="00FE3C57">
        <w:rPr>
          <w:rFonts w:ascii="Garamond" w:hAnsi="Garamond"/>
          <w:sz w:val="22"/>
          <w:szCs w:val="22"/>
        </w:rPr>
        <w:t>Where are they? What surrounds them? What is their environment? (Geographically, physically, emotionally)</w:t>
      </w:r>
    </w:p>
    <w:p w:rsidR="007F4825" w:rsidRPr="00FE3C57" w:rsidRDefault="007F4825" w:rsidP="007F4825">
      <w:pPr>
        <w:numPr>
          <w:ilvl w:val="1"/>
          <w:numId w:val="1"/>
        </w:numPr>
        <w:rPr>
          <w:rFonts w:ascii="Garamond" w:hAnsi="Garamond"/>
          <w:sz w:val="22"/>
          <w:szCs w:val="22"/>
        </w:rPr>
      </w:pPr>
      <w:r w:rsidRPr="00FE3C57">
        <w:rPr>
          <w:rFonts w:ascii="Garamond" w:hAnsi="Garamond"/>
          <w:sz w:val="22"/>
          <w:szCs w:val="22"/>
        </w:rPr>
        <w:t>What time is it? (Year, season, day, hour, minute)</w:t>
      </w:r>
    </w:p>
    <w:p w:rsidR="007F4825" w:rsidRPr="00FE3C57" w:rsidRDefault="007F4825" w:rsidP="007F4825">
      <w:pPr>
        <w:numPr>
          <w:ilvl w:val="1"/>
          <w:numId w:val="1"/>
        </w:numPr>
        <w:rPr>
          <w:rFonts w:ascii="Garamond" w:hAnsi="Garamond"/>
          <w:sz w:val="22"/>
          <w:szCs w:val="22"/>
        </w:rPr>
      </w:pPr>
      <w:r w:rsidRPr="00FE3C57">
        <w:rPr>
          <w:rFonts w:ascii="Garamond" w:hAnsi="Garamond"/>
          <w:sz w:val="22"/>
          <w:szCs w:val="22"/>
        </w:rPr>
        <w:t>What are their circumstances in the play? What are the events at hand?  How are the characters inextricably tied to these events?</w:t>
      </w:r>
    </w:p>
    <w:p w:rsidR="007F4825" w:rsidRPr="00FE3C57" w:rsidRDefault="007F4825" w:rsidP="007F4825">
      <w:pPr>
        <w:numPr>
          <w:ilvl w:val="1"/>
          <w:numId w:val="1"/>
        </w:numPr>
        <w:rPr>
          <w:rFonts w:ascii="Garamond" w:hAnsi="Garamond"/>
          <w:sz w:val="22"/>
          <w:szCs w:val="22"/>
        </w:rPr>
      </w:pPr>
      <w:r w:rsidRPr="00FE3C57">
        <w:rPr>
          <w:rFonts w:ascii="Garamond" w:hAnsi="Garamond"/>
          <w:sz w:val="22"/>
          <w:szCs w:val="22"/>
        </w:rPr>
        <w:t xml:space="preserve">What are the relationships in the play? (Familial, social, </w:t>
      </w:r>
      <w:r w:rsidRPr="00FE3C57">
        <w:rPr>
          <w:rFonts w:ascii="Garamond" w:hAnsi="Garamond"/>
          <w:i/>
          <w:iCs/>
          <w:sz w:val="22"/>
          <w:szCs w:val="22"/>
        </w:rPr>
        <w:t>etc</w:t>
      </w:r>
      <w:r w:rsidRPr="00FE3C57">
        <w:rPr>
          <w:rFonts w:ascii="Garamond" w:hAnsi="Garamond"/>
          <w:sz w:val="22"/>
          <w:szCs w:val="22"/>
        </w:rPr>
        <w:t>.)</w:t>
      </w:r>
    </w:p>
    <w:p w:rsidR="007F4825" w:rsidRPr="00FE3C57" w:rsidRDefault="007F4825" w:rsidP="007F4825">
      <w:pPr>
        <w:numPr>
          <w:ilvl w:val="1"/>
          <w:numId w:val="1"/>
        </w:numPr>
        <w:rPr>
          <w:rFonts w:ascii="Garamond" w:hAnsi="Garamond"/>
          <w:sz w:val="22"/>
          <w:szCs w:val="22"/>
        </w:rPr>
      </w:pPr>
      <w:r w:rsidRPr="00FE3C57">
        <w:rPr>
          <w:rFonts w:ascii="Garamond" w:hAnsi="Garamond"/>
          <w:sz w:val="22"/>
          <w:szCs w:val="22"/>
        </w:rPr>
        <w:t xml:space="preserve">What does each person need in the play? What does each person need at any given point in the play? </w:t>
      </w:r>
    </w:p>
    <w:p w:rsidR="007F4825" w:rsidRPr="00FE3C57" w:rsidRDefault="007F4825" w:rsidP="007F4825">
      <w:pPr>
        <w:numPr>
          <w:ilvl w:val="1"/>
          <w:numId w:val="1"/>
        </w:numPr>
        <w:rPr>
          <w:rFonts w:ascii="Garamond" w:hAnsi="Garamond"/>
          <w:sz w:val="22"/>
          <w:szCs w:val="22"/>
        </w:rPr>
      </w:pPr>
      <w:r w:rsidRPr="00FE3C57">
        <w:rPr>
          <w:rFonts w:ascii="Garamond" w:hAnsi="Garamond"/>
          <w:sz w:val="22"/>
          <w:szCs w:val="22"/>
        </w:rPr>
        <w:t>What obstacles are in each of their ways?  Who and/or what is in their way?</w:t>
      </w:r>
    </w:p>
    <w:p w:rsidR="007F4825" w:rsidRPr="00FE3C57" w:rsidRDefault="007F4825" w:rsidP="007F4825">
      <w:pPr>
        <w:numPr>
          <w:ilvl w:val="1"/>
          <w:numId w:val="1"/>
        </w:numPr>
        <w:rPr>
          <w:rFonts w:ascii="Garamond" w:hAnsi="Garamond"/>
          <w:sz w:val="22"/>
          <w:szCs w:val="22"/>
        </w:rPr>
      </w:pPr>
      <w:r w:rsidRPr="00FE3C57">
        <w:rPr>
          <w:rFonts w:ascii="Garamond" w:hAnsi="Garamond"/>
          <w:sz w:val="22"/>
          <w:szCs w:val="22"/>
        </w:rPr>
        <w:t>What do they do in each scene to get what they need? What tactics do they use?</w:t>
      </w:r>
    </w:p>
    <w:p w:rsidR="007F4825" w:rsidRPr="00FE3C57" w:rsidRDefault="007F4825" w:rsidP="007F4825">
      <w:pPr>
        <w:numPr>
          <w:ilvl w:val="1"/>
          <w:numId w:val="1"/>
        </w:numPr>
        <w:rPr>
          <w:rFonts w:ascii="Garamond" w:hAnsi="Garamond"/>
          <w:sz w:val="22"/>
          <w:szCs w:val="22"/>
        </w:rPr>
      </w:pPr>
      <w:r w:rsidRPr="00FE3C57">
        <w:rPr>
          <w:rFonts w:ascii="Garamond" w:hAnsi="Garamond"/>
          <w:sz w:val="22"/>
          <w:szCs w:val="22"/>
        </w:rPr>
        <w:t>What does each character say about herself or himself?  What do they say about others?</w:t>
      </w:r>
    </w:p>
    <w:p w:rsidR="007F4825" w:rsidRPr="00FE3C57" w:rsidRDefault="007F4825" w:rsidP="007F4825">
      <w:pPr>
        <w:numPr>
          <w:ilvl w:val="1"/>
          <w:numId w:val="1"/>
        </w:numPr>
        <w:rPr>
          <w:rFonts w:ascii="Garamond" w:hAnsi="Garamond"/>
          <w:sz w:val="22"/>
          <w:szCs w:val="22"/>
        </w:rPr>
      </w:pPr>
      <w:r w:rsidRPr="00FE3C57">
        <w:rPr>
          <w:rFonts w:ascii="Garamond" w:hAnsi="Garamond"/>
          <w:sz w:val="22"/>
          <w:szCs w:val="22"/>
        </w:rPr>
        <w:t>What kind of logic do they use?  What is their outlook on life?  What is the lens they use that colors their thoughts?</w:t>
      </w:r>
    </w:p>
    <w:p w:rsidR="007F4825" w:rsidRPr="00FE3C57" w:rsidRDefault="007F4825" w:rsidP="007F4825">
      <w:pPr>
        <w:numPr>
          <w:ilvl w:val="1"/>
          <w:numId w:val="1"/>
        </w:numPr>
        <w:rPr>
          <w:rFonts w:ascii="Garamond" w:hAnsi="Garamond"/>
          <w:sz w:val="22"/>
          <w:szCs w:val="22"/>
        </w:rPr>
      </w:pPr>
      <w:r w:rsidRPr="00FE3C57">
        <w:rPr>
          <w:rFonts w:ascii="Garamond" w:hAnsi="Garamond"/>
          <w:sz w:val="22"/>
          <w:szCs w:val="22"/>
        </w:rPr>
        <w:t>What is each character’s fatal flaw (or flaws)?</w:t>
      </w:r>
    </w:p>
    <w:p w:rsidR="007F4825" w:rsidRPr="00FE3C57" w:rsidRDefault="007F4825" w:rsidP="007F4825">
      <w:pPr>
        <w:ind w:left="720"/>
        <w:rPr>
          <w:rFonts w:ascii="Garamond" w:hAnsi="Garamond"/>
          <w:sz w:val="22"/>
          <w:szCs w:val="22"/>
        </w:rPr>
      </w:pPr>
      <w:r w:rsidRPr="00FE3C57">
        <w:rPr>
          <w:rFonts w:ascii="Garamond" w:hAnsi="Garamond"/>
          <w:sz w:val="22"/>
          <w:szCs w:val="22"/>
        </w:rPr>
        <w:t>And, if not now, then later as we return to the text for further impressions:</w:t>
      </w:r>
    </w:p>
    <w:p w:rsidR="007F4825" w:rsidRPr="00FE3C57" w:rsidRDefault="007F4825" w:rsidP="007F4825">
      <w:pPr>
        <w:numPr>
          <w:ilvl w:val="1"/>
          <w:numId w:val="1"/>
        </w:numPr>
        <w:rPr>
          <w:rFonts w:ascii="Garamond" w:hAnsi="Garamond"/>
          <w:sz w:val="22"/>
          <w:szCs w:val="22"/>
        </w:rPr>
      </w:pPr>
      <w:r w:rsidRPr="00FE3C57">
        <w:rPr>
          <w:rFonts w:ascii="Garamond" w:hAnsi="Garamond"/>
          <w:sz w:val="22"/>
          <w:szCs w:val="22"/>
        </w:rPr>
        <w:t>How does each character walk, talk, move and listen?  What character traits for each character can be textually justified by fact or inference?</w:t>
      </w:r>
    </w:p>
    <w:p w:rsidR="007F4825" w:rsidRPr="00FE3C57" w:rsidRDefault="007F4825" w:rsidP="007F4825">
      <w:pPr>
        <w:rPr>
          <w:rFonts w:ascii="Garamond" w:hAnsi="Garamond"/>
          <w:sz w:val="22"/>
          <w:szCs w:val="22"/>
        </w:rPr>
      </w:pPr>
    </w:p>
    <w:p w:rsidR="007F4825" w:rsidRPr="00FE3C57" w:rsidRDefault="007F4825" w:rsidP="007F4825">
      <w:pPr>
        <w:rPr>
          <w:rFonts w:ascii="Garamond" w:hAnsi="Garamond"/>
          <w:sz w:val="22"/>
          <w:szCs w:val="22"/>
        </w:rPr>
      </w:pPr>
      <w:r w:rsidRPr="00FE3C57">
        <w:rPr>
          <w:rFonts w:ascii="Garamond" w:hAnsi="Garamond"/>
          <w:sz w:val="22"/>
          <w:szCs w:val="22"/>
        </w:rPr>
        <w:t xml:space="preserve">“Lear has charisma as well as a </w:t>
      </w:r>
      <w:r w:rsidRPr="00FE3C57">
        <w:rPr>
          <w:rFonts w:ascii="Garamond" w:hAnsi="Garamond"/>
          <w:i/>
          <w:sz w:val="22"/>
          <w:szCs w:val="22"/>
        </w:rPr>
        <w:t>fatal flaw</w:t>
      </w:r>
      <w:r w:rsidRPr="00FE3C57">
        <w:rPr>
          <w:rFonts w:ascii="Garamond" w:hAnsi="Garamond"/>
          <w:sz w:val="22"/>
          <w:szCs w:val="22"/>
        </w:rPr>
        <w:t>, which is that he can’t surrender his daughter to another man.”—Patsy Rodenburg</w:t>
      </w:r>
    </w:p>
    <w:p w:rsidR="007F4825" w:rsidRPr="00FE3C57" w:rsidRDefault="007F4825" w:rsidP="007F4825">
      <w:pPr>
        <w:rPr>
          <w:rFonts w:ascii="Garamond" w:hAnsi="Garamond"/>
          <w:sz w:val="22"/>
          <w:szCs w:val="22"/>
        </w:rPr>
      </w:pPr>
    </w:p>
    <w:p w:rsidR="007F4825" w:rsidRPr="00496556" w:rsidRDefault="007F4825" w:rsidP="007F4825">
      <w:pPr>
        <w:pStyle w:val="Heading1"/>
        <w:jc w:val="left"/>
        <w:rPr>
          <w:rFonts w:ascii="Garamond" w:hAnsi="Garamond"/>
          <w:bCs w:val="0"/>
          <w:iCs/>
          <w:sz w:val="22"/>
          <w:szCs w:val="22"/>
        </w:rPr>
      </w:pPr>
      <w:r w:rsidRPr="00134939">
        <w:rPr>
          <w:rFonts w:ascii="Garamond" w:hAnsi="Garamond"/>
          <w:bCs w:val="0"/>
          <w:iCs/>
          <w:sz w:val="22"/>
          <w:szCs w:val="22"/>
        </w:rPr>
        <w:t>Examination Two -- The Playwright</w:t>
      </w:r>
    </w:p>
    <w:p w:rsidR="007F4825" w:rsidRPr="00134939" w:rsidRDefault="007F4825" w:rsidP="007F4825">
      <w:pPr>
        <w:pStyle w:val="Heading1"/>
        <w:jc w:val="left"/>
        <w:rPr>
          <w:rFonts w:ascii="Garamond" w:hAnsi="Garamond"/>
          <w:b w:val="0"/>
          <w:bCs w:val="0"/>
          <w:iCs/>
          <w:sz w:val="22"/>
          <w:szCs w:val="22"/>
        </w:rPr>
      </w:pPr>
      <w:r w:rsidRPr="00134939">
        <w:rPr>
          <w:rFonts w:ascii="Garamond" w:hAnsi="Garamond"/>
          <w:b w:val="0"/>
          <w:iCs/>
          <w:sz w:val="22"/>
          <w:szCs w:val="22"/>
        </w:rPr>
        <w:t xml:space="preserve">The playwright’s style of writing needs to be examined, too.  We must know what we are dealing with.  Is it melodrama, naturalistic, in verse, in prose?  How we glean our facts will change according to style.  The rules will be different in each case -- what is natural and real changes with each generation of playwrights, how silence and pauses are built into a script change from playwright to playwright.  Yet we must ask the same questions. So unique are the voices today that we have coined names for certain styles, </w:t>
      </w:r>
      <w:r w:rsidRPr="00134939">
        <w:rPr>
          <w:rFonts w:ascii="Garamond" w:hAnsi="Garamond"/>
          <w:b w:val="0"/>
          <w:sz w:val="22"/>
          <w:szCs w:val="22"/>
        </w:rPr>
        <w:t>i.e.,</w:t>
      </w:r>
      <w:r w:rsidRPr="00134939">
        <w:rPr>
          <w:rFonts w:ascii="Garamond" w:hAnsi="Garamond"/>
          <w:b w:val="0"/>
          <w:iCs/>
          <w:sz w:val="22"/>
          <w:szCs w:val="22"/>
        </w:rPr>
        <w:t xml:space="preserve"> the “Pinter Pause,” “Mametspeak,” </w:t>
      </w:r>
      <w:r w:rsidRPr="00134939">
        <w:rPr>
          <w:rFonts w:ascii="Garamond" w:hAnsi="Garamond"/>
          <w:b w:val="0"/>
          <w:sz w:val="22"/>
          <w:szCs w:val="22"/>
        </w:rPr>
        <w:t>etc</w:t>
      </w:r>
      <w:r w:rsidRPr="00134939">
        <w:rPr>
          <w:rFonts w:ascii="Garamond" w:hAnsi="Garamond"/>
          <w:b w:val="0"/>
          <w:iCs/>
          <w:sz w:val="22"/>
          <w:szCs w:val="22"/>
        </w:rPr>
        <w:t>.   Even a cursory glance at the way the text is printed on the page tells us we cannot treat one playwright like another. To help us, the following items should be examined.  Again, let’s build a list of our impressions as they hit us.  Don’t worry about each individual note we make, let’s just keep building our list.  It’s the sum total of impressions we are after.</w:t>
      </w:r>
    </w:p>
    <w:p w:rsidR="007F4825" w:rsidRPr="00FE3C57" w:rsidRDefault="007F4825" w:rsidP="007F4825">
      <w:pPr>
        <w:ind w:left="720"/>
        <w:rPr>
          <w:rFonts w:ascii="Garamond" w:hAnsi="Garamond"/>
          <w:sz w:val="22"/>
          <w:szCs w:val="22"/>
        </w:rPr>
      </w:pPr>
      <w:r w:rsidRPr="00FE3C57">
        <w:rPr>
          <w:rFonts w:ascii="Garamond" w:hAnsi="Garamond"/>
          <w:sz w:val="22"/>
          <w:szCs w:val="22"/>
          <w:u w:val="single"/>
        </w:rPr>
        <w:t>Quoting or referencing the text of the play</w:t>
      </w:r>
      <w:r w:rsidRPr="00FE3C57">
        <w:rPr>
          <w:rFonts w:ascii="Garamond" w:hAnsi="Garamond"/>
          <w:sz w:val="22"/>
          <w:szCs w:val="22"/>
        </w:rPr>
        <w:t>, get a sense of the how the playwright uses:</w:t>
      </w:r>
    </w:p>
    <w:p w:rsidR="007F4825" w:rsidRPr="00FE3C57" w:rsidRDefault="007F4825" w:rsidP="007F4825">
      <w:pPr>
        <w:numPr>
          <w:ilvl w:val="0"/>
          <w:numId w:val="2"/>
        </w:numPr>
        <w:rPr>
          <w:rFonts w:ascii="Garamond" w:hAnsi="Garamond"/>
          <w:sz w:val="22"/>
          <w:szCs w:val="22"/>
        </w:rPr>
      </w:pPr>
      <w:r w:rsidRPr="00FE3C57">
        <w:rPr>
          <w:rFonts w:ascii="Garamond" w:hAnsi="Garamond"/>
          <w:sz w:val="22"/>
          <w:szCs w:val="22"/>
        </w:rPr>
        <w:t>Imagery.  Look for symbolism, repeated words and references, moods, specific descriptions, metaphor and simile.  What pictures does the playwright create?</w:t>
      </w:r>
    </w:p>
    <w:p w:rsidR="007F4825" w:rsidRPr="00FE3C57" w:rsidRDefault="007F4825" w:rsidP="007F4825">
      <w:pPr>
        <w:numPr>
          <w:ilvl w:val="0"/>
          <w:numId w:val="2"/>
        </w:numPr>
        <w:rPr>
          <w:rFonts w:ascii="Garamond" w:hAnsi="Garamond"/>
          <w:sz w:val="22"/>
          <w:szCs w:val="22"/>
        </w:rPr>
      </w:pPr>
      <w:r w:rsidRPr="00FE3C57">
        <w:rPr>
          <w:rFonts w:ascii="Garamond" w:hAnsi="Garamond"/>
          <w:sz w:val="22"/>
          <w:szCs w:val="22"/>
        </w:rPr>
        <w:t xml:space="preserve">Qualities/Substance of the Words.  Is it poetic or plain speak? Terse or verbose? Short sentences or long?  Do all characters speak similarly or are there differences?  Does the quality shift from time to time?  How so? </w:t>
      </w:r>
    </w:p>
    <w:p w:rsidR="007F4825" w:rsidRPr="00FE3C57" w:rsidRDefault="007F4825" w:rsidP="007F4825">
      <w:pPr>
        <w:numPr>
          <w:ilvl w:val="0"/>
          <w:numId w:val="2"/>
        </w:numPr>
        <w:rPr>
          <w:rFonts w:ascii="Garamond" w:hAnsi="Garamond"/>
          <w:sz w:val="22"/>
          <w:szCs w:val="22"/>
        </w:rPr>
      </w:pPr>
      <w:r w:rsidRPr="00FE3C57">
        <w:rPr>
          <w:rFonts w:ascii="Garamond" w:hAnsi="Garamond"/>
          <w:sz w:val="22"/>
          <w:szCs w:val="22"/>
        </w:rPr>
        <w:t xml:space="preserve">Writing Styles.  How does the text look on the page?  How does the playwright use punctuation?  Commas, dashes, ellipses, periods, italics, </w:t>
      </w:r>
      <w:r w:rsidRPr="00FE3C57">
        <w:rPr>
          <w:rFonts w:ascii="Garamond" w:hAnsi="Garamond"/>
          <w:i/>
          <w:iCs/>
          <w:sz w:val="22"/>
          <w:szCs w:val="22"/>
        </w:rPr>
        <w:t>etc</w:t>
      </w:r>
      <w:r w:rsidRPr="00FE3C57">
        <w:rPr>
          <w:rFonts w:ascii="Garamond" w:hAnsi="Garamond"/>
          <w:sz w:val="22"/>
          <w:szCs w:val="22"/>
        </w:rPr>
        <w:t xml:space="preserve">. are used differently by each playwright to denote thought patterns, rhythm, speed, silence, pauses, overlaps, </w:t>
      </w:r>
      <w:r w:rsidRPr="00FE3C57">
        <w:rPr>
          <w:rFonts w:ascii="Garamond" w:hAnsi="Garamond"/>
          <w:i/>
          <w:iCs/>
          <w:sz w:val="22"/>
          <w:szCs w:val="22"/>
        </w:rPr>
        <w:t>etc</w:t>
      </w:r>
      <w:r w:rsidRPr="00FE3C57">
        <w:rPr>
          <w:rFonts w:ascii="Garamond" w:hAnsi="Garamond"/>
          <w:sz w:val="22"/>
          <w:szCs w:val="22"/>
        </w:rPr>
        <w:t>.</w:t>
      </w:r>
    </w:p>
    <w:p w:rsidR="007F4825" w:rsidRPr="00FE3C57" w:rsidRDefault="007F4825" w:rsidP="007F4825">
      <w:pPr>
        <w:rPr>
          <w:rFonts w:ascii="Garamond" w:hAnsi="Garamond"/>
          <w:sz w:val="22"/>
          <w:szCs w:val="22"/>
        </w:rPr>
      </w:pPr>
    </w:p>
    <w:p w:rsidR="007F4825" w:rsidRDefault="007F4825" w:rsidP="007F4825">
      <w:pPr>
        <w:pStyle w:val="Heading3"/>
        <w:contextualSpacing/>
        <w:rPr>
          <w:rFonts w:ascii="Garamond" w:hAnsi="Garamond"/>
          <w:sz w:val="22"/>
          <w:szCs w:val="22"/>
        </w:rPr>
      </w:pPr>
      <w:r w:rsidRPr="00FE3C57">
        <w:rPr>
          <w:rFonts w:ascii="Garamond" w:hAnsi="Garamond"/>
          <w:sz w:val="22"/>
          <w:szCs w:val="22"/>
        </w:rPr>
        <w:t xml:space="preserve">Examination Three--Movement In The Text </w:t>
      </w:r>
    </w:p>
    <w:p w:rsidR="007F4825" w:rsidRPr="00496556" w:rsidRDefault="007F4825" w:rsidP="007F4825">
      <w:pPr>
        <w:pStyle w:val="Heading3"/>
        <w:contextualSpacing/>
        <w:rPr>
          <w:rFonts w:ascii="Garamond" w:hAnsi="Garamond"/>
          <w:sz w:val="22"/>
          <w:szCs w:val="22"/>
        </w:rPr>
      </w:pPr>
      <w:r w:rsidRPr="00FE3C57">
        <w:rPr>
          <w:rFonts w:ascii="Garamond" w:hAnsi="Garamond"/>
          <w:b w:val="0"/>
          <w:bCs w:val="0"/>
          <w:sz w:val="22"/>
          <w:szCs w:val="22"/>
        </w:rPr>
        <w:t>The third examination is the Movement In The Text.  The reason we speak is because there was a need created in the line or moment before (Reaction).  We react because we find disagreement or discordance in what was</w:t>
      </w:r>
      <w:r>
        <w:rPr>
          <w:rFonts w:ascii="Garamond" w:hAnsi="Garamond"/>
          <w:b w:val="0"/>
          <w:bCs w:val="0"/>
          <w:sz w:val="22"/>
          <w:szCs w:val="22"/>
        </w:rPr>
        <w:t xml:space="preserve"> said (the moment we say, “No”); we can also find agreement and concordance (the moment we say, “Yes”), but</w:t>
      </w:r>
      <w:r w:rsidRPr="00FE3C57">
        <w:rPr>
          <w:rFonts w:ascii="Garamond" w:hAnsi="Garamond"/>
          <w:b w:val="0"/>
          <w:bCs w:val="0"/>
          <w:sz w:val="22"/>
          <w:szCs w:val="22"/>
        </w:rPr>
        <w:t xml:space="preserve"> </w:t>
      </w:r>
      <w:r>
        <w:rPr>
          <w:rFonts w:ascii="Garamond" w:hAnsi="Garamond"/>
          <w:b w:val="0"/>
          <w:bCs w:val="0"/>
          <w:sz w:val="22"/>
          <w:szCs w:val="22"/>
        </w:rPr>
        <w:t xml:space="preserve">we are never truly in absolute and perfect harmony with the other person, otherwise that would be the end if it. </w:t>
      </w:r>
      <w:r w:rsidRPr="00FE3C57">
        <w:rPr>
          <w:rFonts w:ascii="Garamond" w:hAnsi="Garamond"/>
          <w:b w:val="0"/>
          <w:bCs w:val="0"/>
          <w:sz w:val="22"/>
          <w:szCs w:val="22"/>
        </w:rPr>
        <w:t xml:space="preserve"> So we decide to alter or correct the other person (Change).  We initiate that change using various means (Tactic).  The whole process goes back and forth (Negotiation) until some resolution or common ground is found—or not.</w:t>
      </w:r>
    </w:p>
    <w:p w:rsidR="007F4825" w:rsidRPr="00FE3C57" w:rsidRDefault="007F4825" w:rsidP="007F4825">
      <w:pPr>
        <w:pStyle w:val="Heading3"/>
        <w:rPr>
          <w:rFonts w:ascii="Garamond" w:hAnsi="Garamond"/>
          <w:b w:val="0"/>
          <w:bCs w:val="0"/>
          <w:sz w:val="22"/>
          <w:szCs w:val="22"/>
        </w:rPr>
      </w:pPr>
      <w:r w:rsidRPr="00FE3C57">
        <w:rPr>
          <w:rFonts w:ascii="Garamond" w:hAnsi="Garamond"/>
          <w:b w:val="0"/>
          <w:bCs w:val="0"/>
          <w:sz w:val="22"/>
          <w:szCs w:val="22"/>
        </w:rPr>
        <w:t xml:space="preserve">If we think of each moment as containing these ideas, we will always be moving </w:t>
      </w:r>
      <w:r w:rsidRPr="00FE3C57">
        <w:rPr>
          <w:rFonts w:ascii="Garamond" w:hAnsi="Garamond"/>
          <w:b w:val="0"/>
          <w:bCs w:val="0"/>
          <w:i/>
          <w:iCs/>
          <w:sz w:val="22"/>
          <w:szCs w:val="22"/>
        </w:rPr>
        <w:t>forward</w:t>
      </w:r>
      <w:r w:rsidRPr="00FE3C57">
        <w:rPr>
          <w:rFonts w:ascii="Garamond" w:hAnsi="Garamond"/>
          <w:b w:val="0"/>
          <w:bCs w:val="0"/>
          <w:sz w:val="22"/>
          <w:szCs w:val="22"/>
        </w:rPr>
        <w:t xml:space="preserve"> in our thinking.  Text always moves forward, it never holds still.  And remember, text includes both what is spoken and what is </w:t>
      </w:r>
      <w:r w:rsidRPr="00FE3C57">
        <w:rPr>
          <w:rFonts w:ascii="Garamond" w:hAnsi="Garamond"/>
          <w:b w:val="0"/>
          <w:bCs w:val="0"/>
          <w:i/>
          <w:iCs/>
          <w:sz w:val="22"/>
          <w:szCs w:val="22"/>
        </w:rPr>
        <w:t>not</w:t>
      </w:r>
      <w:r w:rsidRPr="00FE3C57">
        <w:rPr>
          <w:rFonts w:ascii="Garamond" w:hAnsi="Garamond"/>
          <w:b w:val="0"/>
          <w:bCs w:val="0"/>
          <w:sz w:val="22"/>
          <w:szCs w:val="22"/>
        </w:rPr>
        <w:t xml:space="preserve"> spoken.  This examination is best done through the eyes of each character, line by line, throughout the play.</w:t>
      </w:r>
    </w:p>
    <w:p w:rsidR="007F4825" w:rsidRPr="00FE3C57" w:rsidRDefault="007F4825" w:rsidP="007F4825">
      <w:pPr>
        <w:rPr>
          <w:rFonts w:ascii="Garamond" w:hAnsi="Garamond"/>
          <w:sz w:val="22"/>
          <w:szCs w:val="22"/>
        </w:rPr>
      </w:pPr>
      <w:r w:rsidRPr="00FE3C57">
        <w:rPr>
          <w:rFonts w:ascii="Garamond" w:hAnsi="Garamond"/>
          <w:sz w:val="22"/>
          <w:szCs w:val="22"/>
        </w:rPr>
        <w:tab/>
      </w:r>
      <w:r w:rsidRPr="00FE3C57">
        <w:rPr>
          <w:rFonts w:ascii="Garamond" w:hAnsi="Garamond"/>
          <w:sz w:val="22"/>
          <w:szCs w:val="22"/>
          <w:u w:val="single"/>
        </w:rPr>
        <w:t>Quoting or referencing the text of the play</w:t>
      </w:r>
      <w:r w:rsidRPr="00FE3C57">
        <w:rPr>
          <w:rFonts w:ascii="Garamond" w:hAnsi="Garamond"/>
          <w:sz w:val="22"/>
          <w:szCs w:val="22"/>
        </w:rPr>
        <w:t>, find:</w:t>
      </w:r>
    </w:p>
    <w:p w:rsidR="007F4825" w:rsidRPr="00FE3C57" w:rsidRDefault="007F4825" w:rsidP="007F4825">
      <w:pPr>
        <w:numPr>
          <w:ilvl w:val="0"/>
          <w:numId w:val="3"/>
        </w:numPr>
        <w:rPr>
          <w:rFonts w:ascii="Garamond" w:hAnsi="Garamond"/>
          <w:sz w:val="22"/>
          <w:szCs w:val="22"/>
        </w:rPr>
      </w:pPr>
      <w:r w:rsidRPr="00FE3C57">
        <w:rPr>
          <w:rFonts w:ascii="Garamond" w:hAnsi="Garamond"/>
          <w:sz w:val="22"/>
          <w:szCs w:val="22"/>
        </w:rPr>
        <w:t>What in each previous line does this character react to?  What word gives them the impulse?</w:t>
      </w:r>
    </w:p>
    <w:p w:rsidR="007F4825" w:rsidRPr="00FE3C57" w:rsidRDefault="007F4825" w:rsidP="007F4825">
      <w:pPr>
        <w:numPr>
          <w:ilvl w:val="0"/>
          <w:numId w:val="3"/>
        </w:numPr>
        <w:rPr>
          <w:rFonts w:ascii="Garamond" w:hAnsi="Garamond"/>
          <w:sz w:val="22"/>
          <w:szCs w:val="22"/>
        </w:rPr>
      </w:pPr>
      <w:r w:rsidRPr="00FE3C57">
        <w:rPr>
          <w:rFonts w:ascii="Garamond" w:hAnsi="Garamond"/>
          <w:sz w:val="22"/>
          <w:szCs w:val="22"/>
        </w:rPr>
        <w:t>When do they begin to think “No”</w:t>
      </w:r>
      <w:r>
        <w:rPr>
          <w:rFonts w:ascii="Garamond" w:hAnsi="Garamond"/>
          <w:sz w:val="22"/>
          <w:szCs w:val="22"/>
        </w:rPr>
        <w:t xml:space="preserve"> (or “Yes”)</w:t>
      </w:r>
      <w:r w:rsidRPr="00FE3C57">
        <w:rPr>
          <w:rFonts w:ascii="Garamond" w:hAnsi="Garamond"/>
          <w:sz w:val="22"/>
          <w:szCs w:val="22"/>
        </w:rPr>
        <w:t>?  When do they speak “No”</w:t>
      </w:r>
      <w:r>
        <w:rPr>
          <w:rFonts w:ascii="Garamond" w:hAnsi="Garamond"/>
          <w:sz w:val="22"/>
          <w:szCs w:val="22"/>
        </w:rPr>
        <w:t xml:space="preserve"> (or “Yes”)</w:t>
      </w:r>
      <w:r w:rsidRPr="00FE3C57">
        <w:rPr>
          <w:rFonts w:ascii="Garamond" w:hAnsi="Garamond"/>
          <w:sz w:val="22"/>
          <w:szCs w:val="22"/>
        </w:rPr>
        <w:t>? (The actual speaking of “No”</w:t>
      </w:r>
      <w:r>
        <w:rPr>
          <w:rFonts w:ascii="Garamond" w:hAnsi="Garamond"/>
          <w:sz w:val="22"/>
          <w:szCs w:val="22"/>
        </w:rPr>
        <w:t xml:space="preserve"> (or “Yes”)</w:t>
      </w:r>
      <w:r w:rsidRPr="00FE3C57">
        <w:rPr>
          <w:rFonts w:ascii="Garamond" w:hAnsi="Garamond"/>
          <w:sz w:val="22"/>
          <w:szCs w:val="22"/>
        </w:rPr>
        <w:t xml:space="preserve"> is often delayed.)</w:t>
      </w:r>
    </w:p>
    <w:p w:rsidR="007F4825" w:rsidRPr="00FE3C57" w:rsidRDefault="007F4825" w:rsidP="007F4825">
      <w:pPr>
        <w:numPr>
          <w:ilvl w:val="0"/>
          <w:numId w:val="3"/>
        </w:numPr>
        <w:rPr>
          <w:rFonts w:ascii="Garamond" w:hAnsi="Garamond"/>
          <w:sz w:val="22"/>
          <w:szCs w:val="22"/>
        </w:rPr>
      </w:pPr>
      <w:r w:rsidRPr="00FE3C57">
        <w:rPr>
          <w:rFonts w:ascii="Garamond" w:hAnsi="Garamond"/>
          <w:sz w:val="22"/>
          <w:szCs w:val="22"/>
        </w:rPr>
        <w:t>What is the Change they need to enact?</w:t>
      </w:r>
    </w:p>
    <w:p w:rsidR="007F4825" w:rsidRPr="00FE3C57" w:rsidRDefault="007F4825" w:rsidP="007F4825">
      <w:pPr>
        <w:numPr>
          <w:ilvl w:val="0"/>
          <w:numId w:val="3"/>
        </w:numPr>
        <w:rPr>
          <w:rFonts w:ascii="Garamond" w:hAnsi="Garamond"/>
          <w:sz w:val="22"/>
          <w:szCs w:val="22"/>
        </w:rPr>
      </w:pPr>
      <w:r w:rsidRPr="00FE3C57">
        <w:rPr>
          <w:rFonts w:ascii="Garamond" w:hAnsi="Garamond"/>
          <w:sz w:val="22"/>
          <w:szCs w:val="22"/>
        </w:rPr>
        <w:t>What Tactic do they use to enact it?</w:t>
      </w:r>
    </w:p>
    <w:p w:rsidR="007F4825" w:rsidRPr="00FE3C57" w:rsidRDefault="007F4825" w:rsidP="007F4825">
      <w:pPr>
        <w:numPr>
          <w:ilvl w:val="0"/>
          <w:numId w:val="3"/>
        </w:numPr>
        <w:rPr>
          <w:rFonts w:ascii="Garamond" w:hAnsi="Garamond"/>
          <w:sz w:val="22"/>
          <w:szCs w:val="22"/>
        </w:rPr>
      </w:pPr>
      <w:r w:rsidRPr="00FE3C57">
        <w:rPr>
          <w:rFonts w:ascii="Garamond" w:hAnsi="Garamond"/>
          <w:sz w:val="22"/>
          <w:szCs w:val="22"/>
        </w:rPr>
        <w:t>Has anything changed as a result of their Negotiation?</w:t>
      </w:r>
    </w:p>
    <w:p w:rsidR="007F4825" w:rsidRPr="00FE3C57" w:rsidRDefault="007F4825" w:rsidP="007F4825">
      <w:pPr>
        <w:rPr>
          <w:rFonts w:ascii="Garamond" w:hAnsi="Garamond"/>
          <w:sz w:val="22"/>
          <w:szCs w:val="22"/>
        </w:rPr>
      </w:pPr>
      <w:r w:rsidRPr="00FE3C57">
        <w:rPr>
          <w:rFonts w:ascii="Garamond" w:hAnsi="Garamond"/>
          <w:sz w:val="22"/>
          <w:szCs w:val="22"/>
        </w:rPr>
        <w:t xml:space="preserve">Initially, this third examination may be best left for private homework.  But as we become more and more adept, it will become second nature.  Also, the refinement of “No” is constant in rehearsal.  It should not be a static thing.  But as you get closer to </w:t>
      </w:r>
      <w:r w:rsidRPr="00FE3C57">
        <w:rPr>
          <w:rFonts w:ascii="Garamond" w:hAnsi="Garamond"/>
          <w:i/>
          <w:sz w:val="22"/>
          <w:szCs w:val="22"/>
        </w:rPr>
        <w:t>performance</w:t>
      </w:r>
      <w:r w:rsidRPr="00FE3C57">
        <w:rPr>
          <w:rFonts w:ascii="Garamond" w:hAnsi="Garamond"/>
          <w:sz w:val="22"/>
          <w:szCs w:val="22"/>
        </w:rPr>
        <w:t xml:space="preserve"> identifying the precise moments we say “No” </w:t>
      </w:r>
      <w:r>
        <w:rPr>
          <w:rFonts w:ascii="Garamond" w:hAnsi="Garamond"/>
          <w:sz w:val="22"/>
          <w:szCs w:val="22"/>
        </w:rPr>
        <w:t xml:space="preserve">(or “Yes”) </w:t>
      </w:r>
      <w:r w:rsidRPr="00FE3C57">
        <w:rPr>
          <w:rFonts w:ascii="Garamond" w:hAnsi="Garamond"/>
          <w:sz w:val="22"/>
          <w:szCs w:val="22"/>
        </w:rPr>
        <w:t>will move you ever forward and bring you closer and closer to what happens in real life.  The end result is a pace that will be neither too slow nor too fast.  It will be life.</w:t>
      </w:r>
    </w:p>
    <w:p w:rsidR="007F4825" w:rsidRPr="00FE3C57" w:rsidRDefault="007F4825" w:rsidP="007F4825">
      <w:pPr>
        <w:pStyle w:val="Heading3"/>
        <w:rPr>
          <w:rFonts w:ascii="Garamond" w:hAnsi="Garamond"/>
          <w:sz w:val="22"/>
          <w:szCs w:val="22"/>
        </w:rPr>
      </w:pPr>
      <w:r w:rsidRPr="00FE3C57">
        <w:rPr>
          <w:rFonts w:ascii="Garamond" w:hAnsi="Garamond"/>
          <w:sz w:val="22"/>
          <w:szCs w:val="22"/>
        </w:rPr>
        <w:t xml:space="preserve">Examination Four--Textual Devices </w:t>
      </w:r>
    </w:p>
    <w:p w:rsidR="007F4825" w:rsidRPr="00FE3C57" w:rsidRDefault="007F4825" w:rsidP="007F4825">
      <w:pPr>
        <w:pStyle w:val="BodyText"/>
        <w:rPr>
          <w:szCs w:val="22"/>
        </w:rPr>
      </w:pPr>
      <w:r w:rsidRPr="00FE3C57">
        <w:rPr>
          <w:szCs w:val="22"/>
        </w:rPr>
        <w:t xml:space="preserve">This final examination goes deeper, unearthing literary devices a playwright may be using to give richness to the text that is rarely obvious, but resonates profoundly. And being aware that the devices are in use gives the actor more choices to play.  Whether we realize it or not, we use these devices in our everyday Tactics so that we get what we need moment to moment in our own lives.  These devices are rarely used in a consistent, structured and deliberate way in contemporary plays, so you will spend much more time on this examination with classical texts. </w:t>
      </w:r>
    </w:p>
    <w:p w:rsidR="007F4825" w:rsidRPr="00FE3C57" w:rsidRDefault="007F4825" w:rsidP="007F4825">
      <w:pPr>
        <w:rPr>
          <w:rFonts w:ascii="Garamond" w:hAnsi="Garamond"/>
          <w:sz w:val="22"/>
          <w:szCs w:val="22"/>
        </w:rPr>
      </w:pPr>
      <w:r w:rsidRPr="00FE3C57">
        <w:rPr>
          <w:rFonts w:ascii="Garamond" w:hAnsi="Garamond"/>
          <w:sz w:val="22"/>
          <w:szCs w:val="22"/>
        </w:rPr>
        <w:tab/>
      </w:r>
      <w:r w:rsidRPr="00FE3C57">
        <w:rPr>
          <w:rFonts w:ascii="Garamond" w:hAnsi="Garamond"/>
          <w:sz w:val="22"/>
          <w:szCs w:val="22"/>
          <w:u w:val="single"/>
        </w:rPr>
        <w:t>Quoting or referencing the text of the play</w:t>
      </w:r>
      <w:r w:rsidRPr="00FE3C57">
        <w:rPr>
          <w:rFonts w:ascii="Garamond" w:hAnsi="Garamond"/>
          <w:sz w:val="22"/>
          <w:szCs w:val="22"/>
        </w:rPr>
        <w:t>, find how the playwright uses:</w:t>
      </w:r>
    </w:p>
    <w:p w:rsidR="007F4825" w:rsidRPr="00FE3C57" w:rsidRDefault="007F4825" w:rsidP="007F4825">
      <w:pPr>
        <w:numPr>
          <w:ilvl w:val="0"/>
          <w:numId w:val="4"/>
        </w:numPr>
        <w:rPr>
          <w:rFonts w:ascii="Garamond" w:hAnsi="Garamond"/>
          <w:sz w:val="22"/>
          <w:szCs w:val="22"/>
        </w:rPr>
      </w:pPr>
      <w:r w:rsidRPr="00FE3C57">
        <w:rPr>
          <w:rFonts w:ascii="Garamond" w:hAnsi="Garamond"/>
          <w:sz w:val="22"/>
          <w:szCs w:val="22"/>
        </w:rPr>
        <w:t>Antithesis. This device compares and contrasts two (or more) ideas of opposite meaning in close proximity in the text.</w:t>
      </w:r>
    </w:p>
    <w:p w:rsidR="007F4825" w:rsidRPr="00FE3C57" w:rsidRDefault="007F4825" w:rsidP="007F4825">
      <w:pPr>
        <w:numPr>
          <w:ilvl w:val="0"/>
          <w:numId w:val="4"/>
        </w:numPr>
        <w:rPr>
          <w:rFonts w:ascii="Garamond" w:hAnsi="Garamond"/>
          <w:sz w:val="22"/>
          <w:szCs w:val="22"/>
        </w:rPr>
      </w:pPr>
      <w:r w:rsidRPr="00FE3C57">
        <w:rPr>
          <w:rFonts w:ascii="Garamond" w:hAnsi="Garamond"/>
          <w:sz w:val="22"/>
          <w:szCs w:val="22"/>
        </w:rPr>
        <w:t>Rhetoric/Argument.  This device is very playable as a Tactic.  A character seeks to win an argument through verbal means using a logic and skill unique to him. It usually requires no answer, is possibly declamatory and is often eloquent or artful in structure and power to persuade.</w:t>
      </w:r>
    </w:p>
    <w:p w:rsidR="007F4825" w:rsidRPr="00FE3C57" w:rsidRDefault="007F4825" w:rsidP="007F4825">
      <w:pPr>
        <w:numPr>
          <w:ilvl w:val="0"/>
          <w:numId w:val="4"/>
        </w:numPr>
        <w:rPr>
          <w:rFonts w:ascii="Garamond" w:hAnsi="Garamond"/>
          <w:sz w:val="22"/>
          <w:szCs w:val="22"/>
        </w:rPr>
      </w:pPr>
      <w:r w:rsidRPr="00FE3C57">
        <w:rPr>
          <w:rFonts w:ascii="Garamond" w:hAnsi="Garamond"/>
          <w:sz w:val="22"/>
          <w:szCs w:val="22"/>
        </w:rPr>
        <w:t>Word games, wit, puns and patterns.  Sometimes playwrights cannot help themselves.  A sense of humor or ulterior sense of purpose often rides alongside a play and colors the whole and is not purely derived from the character and situation.  Yet these devices must be integrated seamlessly into our work for the play to succeed.</w:t>
      </w:r>
    </w:p>
    <w:p w:rsidR="007F4825" w:rsidRPr="00FE3C57" w:rsidRDefault="007F4825" w:rsidP="007F4825">
      <w:pPr>
        <w:numPr>
          <w:ilvl w:val="0"/>
          <w:numId w:val="4"/>
        </w:numPr>
        <w:rPr>
          <w:rFonts w:ascii="Garamond" w:hAnsi="Garamond"/>
          <w:sz w:val="22"/>
          <w:szCs w:val="22"/>
        </w:rPr>
      </w:pPr>
      <w:r w:rsidRPr="00FE3C57">
        <w:rPr>
          <w:rFonts w:ascii="Garamond" w:hAnsi="Garamond"/>
          <w:sz w:val="22"/>
          <w:szCs w:val="22"/>
        </w:rPr>
        <w:t xml:space="preserve">Rhymes, rhythms, meter, caesura, word sounds (onomatopoeia, alliteration, assonance, </w:t>
      </w:r>
      <w:r w:rsidRPr="00FE3C57">
        <w:rPr>
          <w:rFonts w:ascii="Garamond" w:hAnsi="Garamond"/>
          <w:i/>
          <w:iCs/>
          <w:sz w:val="22"/>
          <w:szCs w:val="22"/>
        </w:rPr>
        <w:t>etc</w:t>
      </w:r>
      <w:r w:rsidRPr="00FE3C57">
        <w:rPr>
          <w:rFonts w:ascii="Garamond" w:hAnsi="Garamond"/>
          <w:sz w:val="22"/>
          <w:szCs w:val="22"/>
        </w:rPr>
        <w:t xml:space="preserve">.) and other literary devices.  </w:t>
      </w:r>
    </w:p>
    <w:p w:rsidR="007F4825" w:rsidRPr="00FE3C57" w:rsidRDefault="007F4825" w:rsidP="007F4825">
      <w:pPr>
        <w:pStyle w:val="BodyText"/>
        <w:rPr>
          <w:szCs w:val="22"/>
        </w:rPr>
      </w:pPr>
    </w:p>
    <w:p w:rsidR="007F4825" w:rsidRDefault="007F4825" w:rsidP="007F4825">
      <w:pPr>
        <w:pStyle w:val="BodyText"/>
        <w:rPr>
          <w:szCs w:val="22"/>
        </w:rPr>
      </w:pPr>
      <w:r w:rsidRPr="00FE3C57">
        <w:rPr>
          <w:szCs w:val="22"/>
        </w:rPr>
        <w:t>Ultimately, all text work is invisible.  All stage work is visible.  An audience m</w:t>
      </w:r>
      <w:r>
        <w:rPr>
          <w:szCs w:val="22"/>
        </w:rPr>
        <w:t>ust never see what is invisible.</w:t>
      </w:r>
    </w:p>
    <w:p w:rsidR="00B6589A" w:rsidRDefault="007F4825"/>
    <w:sectPr w:rsidR="00B6589A" w:rsidSect="00B6589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76A3"/>
    <w:multiLevelType w:val="hybridMultilevel"/>
    <w:tmpl w:val="5EA44D2A"/>
    <w:lvl w:ilvl="0" w:tplc="BE0EAB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8E5F68"/>
    <w:multiLevelType w:val="hybridMultilevel"/>
    <w:tmpl w:val="D04A4F2E"/>
    <w:lvl w:ilvl="0" w:tplc="161A59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58770E9"/>
    <w:multiLevelType w:val="hybridMultilevel"/>
    <w:tmpl w:val="CB446AB2"/>
    <w:lvl w:ilvl="0" w:tplc="BCB277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AD50478"/>
    <w:multiLevelType w:val="hybridMultilevel"/>
    <w:tmpl w:val="61649936"/>
    <w:lvl w:ilvl="0" w:tplc="04090011">
      <w:start w:val="1"/>
      <w:numFmt w:val="decimal"/>
      <w:lvlText w:val="%1)"/>
      <w:lvlJc w:val="left"/>
      <w:pPr>
        <w:tabs>
          <w:tab w:val="num" w:pos="720"/>
        </w:tabs>
        <w:ind w:left="720" w:hanging="360"/>
      </w:pPr>
      <w:rPr>
        <w:rFonts w:hint="default"/>
      </w:rPr>
    </w:lvl>
    <w:lvl w:ilvl="1" w:tplc="42A073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F4825"/>
    <w:rsid w:val="007F482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25"/>
    <w:pPr>
      <w:spacing w:after="0"/>
    </w:pPr>
    <w:rPr>
      <w:rFonts w:ascii="Times New Roman" w:eastAsia="Times New Roman" w:hAnsi="Times New Roman" w:cs="Times New Roman"/>
    </w:rPr>
  </w:style>
  <w:style w:type="paragraph" w:styleId="Heading1">
    <w:name w:val="heading 1"/>
    <w:basedOn w:val="Normal"/>
    <w:next w:val="Normal"/>
    <w:link w:val="Heading1Char"/>
    <w:qFormat/>
    <w:rsid w:val="007F4825"/>
    <w:pPr>
      <w:keepNext/>
      <w:jc w:val="center"/>
      <w:outlineLvl w:val="0"/>
    </w:pPr>
    <w:rPr>
      <w:b/>
      <w:bCs/>
    </w:rPr>
  </w:style>
  <w:style w:type="paragraph" w:styleId="Heading2">
    <w:name w:val="heading 2"/>
    <w:basedOn w:val="Normal"/>
    <w:next w:val="Normal"/>
    <w:link w:val="Heading2Char"/>
    <w:qFormat/>
    <w:rsid w:val="007F482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F4825"/>
    <w:pPr>
      <w:keepNext/>
      <w:spacing w:before="240" w:after="60"/>
      <w:outlineLvl w:val="2"/>
    </w:pPr>
    <w:rPr>
      <w:rFonts w:ascii="Arial" w:hAnsi="Arial"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F4825"/>
    <w:rPr>
      <w:rFonts w:ascii="Times New Roman" w:eastAsia="Times New Roman" w:hAnsi="Times New Roman" w:cs="Times New Roman"/>
      <w:b/>
      <w:bCs/>
    </w:rPr>
  </w:style>
  <w:style w:type="character" w:customStyle="1" w:styleId="Heading2Char">
    <w:name w:val="Heading 2 Char"/>
    <w:basedOn w:val="DefaultParagraphFont"/>
    <w:link w:val="Heading2"/>
    <w:rsid w:val="007F4825"/>
    <w:rPr>
      <w:rFonts w:ascii="Arial" w:eastAsia="Times New Roman" w:hAnsi="Arial" w:cs="Arial"/>
      <w:b/>
      <w:bCs/>
      <w:i/>
      <w:iCs/>
      <w:sz w:val="28"/>
      <w:szCs w:val="28"/>
    </w:rPr>
  </w:style>
  <w:style w:type="character" w:customStyle="1" w:styleId="Heading3Char">
    <w:name w:val="Heading 3 Char"/>
    <w:basedOn w:val="DefaultParagraphFont"/>
    <w:link w:val="Heading3"/>
    <w:rsid w:val="007F4825"/>
    <w:rPr>
      <w:rFonts w:ascii="Arial" w:eastAsia="Times New Roman" w:hAnsi="Arial" w:cs="Arial"/>
      <w:b/>
      <w:bCs/>
      <w:sz w:val="26"/>
      <w:szCs w:val="26"/>
    </w:rPr>
  </w:style>
  <w:style w:type="paragraph" w:styleId="BodyText">
    <w:name w:val="Body Text"/>
    <w:basedOn w:val="Normal"/>
    <w:link w:val="BodyTextChar"/>
    <w:rsid w:val="007F4825"/>
    <w:rPr>
      <w:rFonts w:ascii="Garamond" w:hAnsi="Garamond"/>
      <w:sz w:val="22"/>
    </w:rPr>
  </w:style>
  <w:style w:type="character" w:customStyle="1" w:styleId="BodyTextChar">
    <w:name w:val="Body Text Char"/>
    <w:basedOn w:val="DefaultParagraphFont"/>
    <w:link w:val="BodyText"/>
    <w:rsid w:val="007F4825"/>
    <w:rPr>
      <w:rFonts w:ascii="Garamond" w:eastAsia="Times New Roman" w:hAnsi="Garamond" w:cs="Times New Roman"/>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1417</Words>
  <Characters>8080</Characters>
  <Application>Microsoft Macintosh Word</Application>
  <DocSecurity>0</DocSecurity>
  <Lines>67</Lines>
  <Paragraphs>16</Paragraphs>
  <ScaleCrop>false</ScaleCrop>
  <Company>Circle In The Square</Company>
  <LinksUpToDate>false</LinksUpToDate>
  <CharactersWithSpaces>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Gleason</dc:creator>
  <cp:keywords/>
  <cp:lastModifiedBy>Laurence Gleason</cp:lastModifiedBy>
  <cp:revision>1</cp:revision>
  <dcterms:created xsi:type="dcterms:W3CDTF">2018-07-04T19:15:00Z</dcterms:created>
  <dcterms:modified xsi:type="dcterms:W3CDTF">2018-07-04T19:15:00Z</dcterms:modified>
</cp:coreProperties>
</file>